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4B" w:rsidRDefault="004D094B"/>
    <w:p w:rsidR="00023FC6" w:rsidRDefault="00023FC6">
      <w:r>
        <w:t xml:space="preserve">Welcome to </w:t>
      </w:r>
      <w:r w:rsidR="001221F3">
        <w:t>Further with Numbers</w:t>
      </w:r>
      <w:r>
        <w:t xml:space="preserve">!  In this elective, we will be </w:t>
      </w:r>
      <w:r w:rsidR="001221F3">
        <w:t>looking at different math concepts that enhance and expand what we are already learning in the regular classroom</w:t>
      </w:r>
      <w:r w:rsidR="00F62A69">
        <w:t>.  We will learn games that require us to apply our reasoning abilities to be successful.</w:t>
      </w:r>
    </w:p>
    <w:p w:rsidR="00023FC6" w:rsidRDefault="00F62A69">
      <w:r>
        <w:t>We will also dive into challenging problem solving situations that are more than just “find an answer” problems.  We will have to search for information, process through steps and think about real world implications.</w:t>
      </w:r>
    </w:p>
    <w:p w:rsidR="00023FC6" w:rsidRDefault="00023FC6">
      <w:r>
        <w:t>If you have parents or friends that work with stocks and think they would like to come share their expertise,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0" w:type="auto"/>
        <w:tblLook w:val="04A0"/>
      </w:tblPr>
      <w:tblGrid>
        <w:gridCol w:w="1884"/>
        <w:gridCol w:w="2274"/>
        <w:gridCol w:w="2610"/>
        <w:gridCol w:w="2610"/>
      </w:tblGrid>
      <w:tr w:rsidR="00F62A69" w:rsidTr="00F62A69">
        <w:tc>
          <w:tcPr>
            <w:tcW w:w="1884" w:type="dxa"/>
          </w:tcPr>
          <w:p w:rsidR="00F62A69" w:rsidRDefault="00F62A69"/>
        </w:tc>
        <w:tc>
          <w:tcPr>
            <w:tcW w:w="2274" w:type="dxa"/>
          </w:tcPr>
          <w:p w:rsidR="00F62A69" w:rsidRDefault="00F62A69">
            <w:r>
              <w:t>Math Content Standards</w:t>
            </w:r>
          </w:p>
        </w:tc>
        <w:tc>
          <w:tcPr>
            <w:tcW w:w="2610" w:type="dxa"/>
          </w:tcPr>
          <w:p w:rsidR="00F62A69" w:rsidRDefault="00F62A69">
            <w:r>
              <w:t>Math Practice Standards</w:t>
            </w:r>
          </w:p>
        </w:tc>
        <w:tc>
          <w:tcPr>
            <w:tcW w:w="2610" w:type="dxa"/>
          </w:tcPr>
          <w:p w:rsidR="00F62A69" w:rsidRDefault="00F62A69">
            <w:r>
              <w:t>Language Arts Standards</w:t>
            </w:r>
          </w:p>
        </w:tc>
      </w:tr>
      <w:tr w:rsidR="001221F3" w:rsidTr="00F62A69">
        <w:tc>
          <w:tcPr>
            <w:tcW w:w="1884" w:type="dxa"/>
          </w:tcPr>
          <w:p w:rsidR="001221F3" w:rsidRDefault="001221F3">
            <w:r>
              <w:t>Third Grade</w:t>
            </w:r>
          </w:p>
          <w:p w:rsidR="001221F3" w:rsidRDefault="001221F3"/>
        </w:tc>
        <w:tc>
          <w:tcPr>
            <w:tcW w:w="2274" w:type="dxa"/>
          </w:tcPr>
          <w:p w:rsidR="001221F3" w:rsidRDefault="001221F3">
            <w:r>
              <w:t>3.OA.A.1, 3.OA.A.3, 3.OA.B.5</w:t>
            </w:r>
          </w:p>
        </w:tc>
        <w:tc>
          <w:tcPr>
            <w:tcW w:w="2610" w:type="dxa"/>
            <w:vMerge w:val="restart"/>
          </w:tcPr>
          <w:p w:rsidR="001221F3" w:rsidRDefault="001221F3" w:rsidP="001221F3">
            <w:pPr>
              <w:jc w:val="center"/>
            </w:pPr>
          </w:p>
          <w:p w:rsidR="001221F3" w:rsidRDefault="001221F3" w:rsidP="001221F3">
            <w:pPr>
              <w:jc w:val="center"/>
            </w:pPr>
            <w:r>
              <w:t>MP.1</w:t>
            </w:r>
          </w:p>
          <w:p w:rsidR="001221F3" w:rsidRDefault="001221F3" w:rsidP="001221F3">
            <w:pPr>
              <w:jc w:val="center"/>
            </w:pPr>
            <w:r>
              <w:t>MP.2</w:t>
            </w:r>
          </w:p>
          <w:p w:rsidR="001221F3" w:rsidRDefault="001221F3" w:rsidP="001221F3">
            <w:pPr>
              <w:jc w:val="center"/>
            </w:pPr>
            <w:r>
              <w:t>MP.3</w:t>
            </w:r>
          </w:p>
          <w:p w:rsidR="001221F3" w:rsidRDefault="001221F3" w:rsidP="001221F3">
            <w:pPr>
              <w:jc w:val="center"/>
            </w:pPr>
            <w:r>
              <w:t>MP.4</w:t>
            </w:r>
          </w:p>
        </w:tc>
        <w:tc>
          <w:tcPr>
            <w:tcW w:w="2610" w:type="dxa"/>
          </w:tcPr>
          <w:p w:rsidR="001221F3" w:rsidRDefault="001221F3">
            <w:r>
              <w:t>SL.3.4, SL.3.5</w:t>
            </w:r>
          </w:p>
        </w:tc>
      </w:tr>
      <w:tr w:rsidR="001221F3" w:rsidTr="00F62A69">
        <w:tc>
          <w:tcPr>
            <w:tcW w:w="1884" w:type="dxa"/>
          </w:tcPr>
          <w:p w:rsidR="001221F3" w:rsidRDefault="001221F3">
            <w:r>
              <w:t>Fourth Grade</w:t>
            </w:r>
          </w:p>
        </w:tc>
        <w:tc>
          <w:tcPr>
            <w:tcW w:w="2274" w:type="dxa"/>
          </w:tcPr>
          <w:p w:rsidR="001221F3" w:rsidRDefault="001221F3">
            <w:r>
              <w:t>4.OA.A.1, 4.OA.A.3, 4.OA.C.5</w:t>
            </w:r>
          </w:p>
        </w:tc>
        <w:tc>
          <w:tcPr>
            <w:tcW w:w="2610" w:type="dxa"/>
            <w:vMerge/>
          </w:tcPr>
          <w:p w:rsidR="001221F3" w:rsidRDefault="001221F3" w:rsidP="00F62A69">
            <w:pPr>
              <w:jc w:val="center"/>
            </w:pPr>
          </w:p>
        </w:tc>
        <w:tc>
          <w:tcPr>
            <w:tcW w:w="2610" w:type="dxa"/>
          </w:tcPr>
          <w:p w:rsidR="001221F3" w:rsidRDefault="001221F3">
            <w:r>
              <w:t>SL.4.4, SL.4.5</w:t>
            </w:r>
          </w:p>
        </w:tc>
      </w:tr>
      <w:tr w:rsidR="001221F3" w:rsidTr="00F62A69">
        <w:tc>
          <w:tcPr>
            <w:tcW w:w="1884" w:type="dxa"/>
          </w:tcPr>
          <w:p w:rsidR="001221F3" w:rsidRDefault="001221F3">
            <w:r>
              <w:t>Fifth Grade</w:t>
            </w:r>
          </w:p>
        </w:tc>
        <w:tc>
          <w:tcPr>
            <w:tcW w:w="2274" w:type="dxa"/>
          </w:tcPr>
          <w:p w:rsidR="001221F3" w:rsidRDefault="001221F3" w:rsidP="00F62A69">
            <w:r>
              <w:t>5.OA.A.1, 5.OA.A.2, 5.OA.B.3</w:t>
            </w:r>
          </w:p>
        </w:tc>
        <w:tc>
          <w:tcPr>
            <w:tcW w:w="2610" w:type="dxa"/>
            <w:vMerge/>
          </w:tcPr>
          <w:p w:rsidR="001221F3" w:rsidRDefault="001221F3"/>
        </w:tc>
        <w:tc>
          <w:tcPr>
            <w:tcW w:w="2610" w:type="dxa"/>
          </w:tcPr>
          <w:p w:rsidR="001221F3" w:rsidRDefault="001221F3">
            <w:r>
              <w:t>SL.5.4, SL.5.5</w:t>
            </w:r>
          </w:p>
        </w:tc>
      </w:tr>
    </w:tbl>
    <w:p w:rsidR="00023FC6" w:rsidRDefault="00023FC6"/>
    <w:p w:rsidR="001A0C9A" w:rsidRDefault="00023FC6">
      <w:r>
        <w:t>Full information on the s</w:t>
      </w:r>
      <w:r w:rsidR="001A0C9A">
        <w:t xml:space="preserve">tandards can be found at:  </w:t>
      </w:r>
      <w:bookmarkStart w:id="0" w:name="_GoBack"/>
      <w:bookmarkEnd w:id="0"/>
    </w:p>
    <w:p w:rsidR="001A0C9A" w:rsidRDefault="003D6F2B">
      <w:hyperlink r:id="rId6" w:history="1">
        <w:r w:rsidR="001A0C9A" w:rsidRPr="00FD30BF">
          <w:rPr>
            <w:rStyle w:val="Hyperlink"/>
          </w:rPr>
          <w:t>www.corestandards.org</w:t>
        </w:r>
      </w:hyperlink>
    </w:p>
    <w:p w:rsidR="001A0C9A" w:rsidRDefault="001A0C9A"/>
    <w:sectPr w:rsidR="001A0C9A" w:rsidSect="004D094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C5" w:rsidRDefault="009E71C5" w:rsidP="00023FC6">
      <w:pPr>
        <w:spacing w:after="0" w:line="240" w:lineRule="auto"/>
      </w:pPr>
      <w:r>
        <w:separator/>
      </w:r>
    </w:p>
  </w:endnote>
  <w:endnote w:type="continuationSeparator" w:id="0">
    <w:p w:rsidR="009E71C5" w:rsidRDefault="009E71C5" w:rsidP="0002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C5" w:rsidRDefault="009E71C5" w:rsidP="00023FC6">
      <w:pPr>
        <w:spacing w:after="0" w:line="240" w:lineRule="auto"/>
      </w:pPr>
      <w:r>
        <w:separator/>
      </w:r>
    </w:p>
  </w:footnote>
  <w:footnote w:type="continuationSeparator" w:id="0">
    <w:p w:rsidR="009E71C5" w:rsidRDefault="009E71C5" w:rsidP="00023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6" w:rsidRPr="00023FC6" w:rsidRDefault="00F62A69" w:rsidP="00023FC6">
    <w:pPr>
      <w:pStyle w:val="Header"/>
      <w:jc w:val="center"/>
      <w:rPr>
        <w:sz w:val="40"/>
        <w:szCs w:val="40"/>
      </w:rPr>
    </w:pPr>
    <w:r>
      <w:rPr>
        <w:noProof/>
        <w:sz w:val="40"/>
        <w:szCs w:val="40"/>
      </w:rPr>
      <w:drawing>
        <wp:inline distT="0" distB="0" distL="0" distR="0">
          <wp:extent cx="750627" cy="1071348"/>
          <wp:effectExtent l="0" t="0" r="0" b="0"/>
          <wp:docPr id="1" name="Picture 1"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125.w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691" cy="1071439"/>
                  </a:xfrm>
                  <a:prstGeom prst="rect">
                    <a:avLst/>
                  </a:prstGeom>
                  <a:noFill/>
                  <a:ln>
                    <a:noFill/>
                  </a:ln>
                </pic:spPr>
              </pic:pic>
            </a:graphicData>
          </a:graphic>
        </wp:inline>
      </w:drawing>
    </w:r>
    <w:r w:rsidR="001221F3">
      <w:rPr>
        <w:sz w:val="40"/>
        <w:szCs w:val="40"/>
      </w:rPr>
      <w:t>Further With Numbers</w:t>
    </w:r>
    <w:r>
      <w:rPr>
        <w:noProof/>
        <w:sz w:val="40"/>
        <w:szCs w:val="40"/>
      </w:rPr>
      <w:drawing>
        <wp:inline distT="0" distB="0" distL="0" distR="0">
          <wp:extent cx="750627" cy="1071348"/>
          <wp:effectExtent l="0" t="0" r="0" b="0"/>
          <wp:docPr id="3" name="Picture 3"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125.w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691" cy="1071439"/>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23FC6"/>
    <w:rsid w:val="00023FC6"/>
    <w:rsid w:val="001221F3"/>
    <w:rsid w:val="001A0C9A"/>
    <w:rsid w:val="003D6F2B"/>
    <w:rsid w:val="004D094B"/>
    <w:rsid w:val="0070118B"/>
    <w:rsid w:val="009E71C5"/>
    <w:rsid w:val="00F26F1C"/>
    <w:rsid w:val="00F6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sfox</cp:lastModifiedBy>
  <cp:revision>2</cp:revision>
  <dcterms:created xsi:type="dcterms:W3CDTF">2016-04-04T18:53:00Z</dcterms:created>
  <dcterms:modified xsi:type="dcterms:W3CDTF">2016-04-04T18:53:00Z</dcterms:modified>
</cp:coreProperties>
</file>